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A6F4F" w14:textId="13891F58" w:rsidR="00F04E33" w:rsidRPr="00F04E33" w:rsidRDefault="00F04E33" w:rsidP="00F04E33">
      <w:pPr>
        <w:spacing w:after="120" w:line="240" w:lineRule="auto"/>
        <w:rPr>
          <w:rFonts w:ascii="Times New Roman" w:eastAsia="Times New Roman" w:hAnsi="Times New Roman" w:cs="Times New Roman"/>
          <w:color w:val="000000"/>
          <w:sz w:val="44"/>
          <w:szCs w:val="44"/>
          <w:lang w:eastAsia="lv-LV"/>
        </w:rPr>
      </w:pPr>
      <w:r w:rsidRPr="00F04E33">
        <w:rPr>
          <w:rFonts w:ascii="Times New Roman" w:eastAsia="Times New Roman" w:hAnsi="Times New Roman" w:cs="Times New Roman"/>
          <w:noProof/>
          <w:color w:val="000000"/>
          <w:sz w:val="24"/>
          <w:szCs w:val="24"/>
          <w:lang w:eastAsia="lv-LV"/>
        </w:rPr>
        <w:drawing>
          <wp:anchor distT="0" distB="0" distL="114300" distR="114300" simplePos="0" relativeHeight="251659264" behindDoc="1" locked="0" layoutInCell="1" allowOverlap="1" wp14:anchorId="0286265D" wp14:editId="6B862011">
            <wp:simplePos x="0" y="0"/>
            <wp:positionH relativeFrom="margin">
              <wp:posOffset>-280035</wp:posOffset>
            </wp:positionH>
            <wp:positionV relativeFrom="margin">
              <wp:posOffset>-248285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4E33">
        <w:rPr>
          <w:rFonts w:ascii="Times New Roman" w:eastAsia="Times New Roman" w:hAnsi="Times New Roman" w:cs="Times New Roman"/>
          <w:b/>
          <w:color w:val="000000"/>
          <w:sz w:val="44"/>
          <w:szCs w:val="44"/>
          <w:lang w:eastAsia="lv-LV"/>
        </w:rPr>
        <w:t xml:space="preserve">  MADONAS NOVADA PAŠVALDĪBA</w:t>
      </w:r>
    </w:p>
    <w:p w14:paraId="470D2C60" w14:textId="77777777" w:rsidR="00F04E33" w:rsidRPr="00F04E33" w:rsidRDefault="00F04E33" w:rsidP="00F04E33">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5F6C4766" w14:textId="77777777" w:rsidR="00F04E33" w:rsidRPr="00F04E33" w:rsidRDefault="00F04E33" w:rsidP="00F04E33">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F04E33">
        <w:rPr>
          <w:rFonts w:ascii="Times New Roman" w:eastAsia="Times New Roman" w:hAnsi="Times New Roman" w:cs="Times New Roman"/>
          <w:color w:val="000000"/>
          <w:spacing w:val="20"/>
          <w:sz w:val="24"/>
          <w:szCs w:val="24"/>
          <w:lang w:eastAsia="lv-LV" w:bidi="lo-LA"/>
        </w:rPr>
        <w:t>Reģ</w:t>
      </w:r>
      <w:proofErr w:type="spellEnd"/>
      <w:r w:rsidRPr="00F04E33">
        <w:rPr>
          <w:rFonts w:ascii="Times New Roman" w:eastAsia="Times New Roman" w:hAnsi="Times New Roman" w:cs="Times New Roman"/>
          <w:color w:val="000000"/>
          <w:spacing w:val="20"/>
          <w:sz w:val="24"/>
          <w:szCs w:val="24"/>
          <w:lang w:eastAsia="lv-LV" w:bidi="lo-LA"/>
        </w:rPr>
        <w:t>. Nr. 90000054572</w:t>
      </w:r>
    </w:p>
    <w:p w14:paraId="57FBFCCE" w14:textId="77777777" w:rsidR="00F04E33" w:rsidRPr="00F04E33" w:rsidRDefault="00F04E33" w:rsidP="00F04E33">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04E33">
        <w:rPr>
          <w:rFonts w:ascii="Times New Roman" w:eastAsia="Calibri" w:hAnsi="Times New Roman" w:cs="Times New Roman"/>
          <w:color w:val="000000"/>
          <w:spacing w:val="20"/>
          <w:sz w:val="24"/>
          <w:szCs w:val="24"/>
          <w:lang w:eastAsia="lv-LV"/>
        </w:rPr>
        <w:t>Saieta laukums 1, Madona, Madonas novads, LV-4801</w:t>
      </w:r>
    </w:p>
    <w:p w14:paraId="791E4220" w14:textId="77777777" w:rsidR="00F04E33" w:rsidRPr="00F04E33" w:rsidRDefault="00F04E33" w:rsidP="00F04E33">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04E33">
        <w:rPr>
          <w:rFonts w:ascii="Times New Roman" w:eastAsia="Calibri" w:hAnsi="Times New Roman" w:cs="Times New Roman"/>
          <w:color w:val="000000"/>
          <w:sz w:val="24"/>
          <w:szCs w:val="24"/>
          <w:lang w:eastAsia="lv-LV"/>
        </w:rPr>
        <w:t xml:space="preserve"> t. 64860090, e-pasts: pasts@madona.lv </w:t>
      </w:r>
    </w:p>
    <w:p w14:paraId="18DBB6EB" w14:textId="77777777" w:rsidR="00F04E33" w:rsidRPr="00F04E33" w:rsidRDefault="00F04E33" w:rsidP="00F04E33">
      <w:pPr>
        <w:spacing w:after="0" w:line="240" w:lineRule="auto"/>
        <w:jc w:val="center"/>
        <w:rPr>
          <w:rFonts w:ascii="Times New Roman" w:eastAsia="Times New Roman" w:hAnsi="Times New Roman" w:cs="Arial Unicode MS"/>
          <w:b/>
          <w:bCs/>
          <w:caps/>
          <w:color w:val="000000"/>
          <w:sz w:val="24"/>
          <w:szCs w:val="24"/>
          <w:lang w:eastAsia="lv-LV" w:bidi="lo-LA"/>
        </w:rPr>
      </w:pPr>
      <w:r w:rsidRPr="00F04E33">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4005216C" w14:textId="77777777" w:rsidR="00F04E33" w:rsidRPr="00F04E33" w:rsidRDefault="00F04E33" w:rsidP="00F04E33">
      <w:pPr>
        <w:spacing w:after="0" w:line="240" w:lineRule="auto"/>
        <w:jc w:val="center"/>
        <w:rPr>
          <w:rFonts w:ascii="Times New Roman" w:eastAsia="Times New Roman" w:hAnsi="Times New Roman" w:cs="Times New Roman"/>
          <w:b/>
          <w:bCs/>
          <w:caps/>
          <w:color w:val="000000"/>
          <w:sz w:val="24"/>
          <w:szCs w:val="24"/>
          <w:lang w:eastAsia="lv-LV" w:bidi="lo-LA"/>
        </w:rPr>
      </w:pPr>
    </w:p>
    <w:p w14:paraId="1FE01416" w14:textId="77777777" w:rsidR="00F04E33" w:rsidRPr="00F04E33" w:rsidRDefault="00F04E33" w:rsidP="00F04E33">
      <w:pPr>
        <w:spacing w:after="0" w:line="240" w:lineRule="auto"/>
        <w:jc w:val="center"/>
        <w:rPr>
          <w:rFonts w:ascii="Times New Roman" w:eastAsia="Times New Roman" w:hAnsi="Times New Roman" w:cs="Times New Roman"/>
          <w:b/>
          <w:bCs/>
          <w:caps/>
          <w:color w:val="000000"/>
          <w:sz w:val="24"/>
          <w:szCs w:val="24"/>
          <w:lang w:eastAsia="lv-LV" w:bidi="lo-LA"/>
        </w:rPr>
      </w:pPr>
    </w:p>
    <w:p w14:paraId="726F6063" w14:textId="77777777" w:rsidR="00F04E33" w:rsidRPr="00F04E33" w:rsidRDefault="00F04E33" w:rsidP="00F04E33">
      <w:pPr>
        <w:spacing w:after="0" w:line="240" w:lineRule="auto"/>
        <w:jc w:val="center"/>
        <w:rPr>
          <w:rFonts w:ascii="Times New Roman" w:eastAsia="Times New Roman" w:hAnsi="Times New Roman" w:cs="Times New Roman"/>
          <w:b/>
          <w:bCs/>
          <w:caps/>
          <w:color w:val="000000"/>
          <w:sz w:val="24"/>
          <w:szCs w:val="24"/>
          <w:lang w:eastAsia="lv-LV" w:bidi="lo-LA"/>
        </w:rPr>
      </w:pPr>
      <w:r w:rsidRPr="00F04E33">
        <w:rPr>
          <w:rFonts w:ascii="Times New Roman" w:eastAsia="Times New Roman" w:hAnsi="Times New Roman" w:cs="Times New Roman"/>
          <w:b/>
          <w:bCs/>
          <w:caps/>
          <w:color w:val="000000"/>
          <w:sz w:val="24"/>
          <w:szCs w:val="24"/>
          <w:lang w:eastAsia="lv-LV" w:bidi="lo-LA"/>
        </w:rPr>
        <w:t>MADONAS NOVADA PAŠVALDĪBAS DOMES</w:t>
      </w:r>
    </w:p>
    <w:p w14:paraId="35D1B259" w14:textId="77777777" w:rsidR="00F04E33" w:rsidRPr="00F04E33" w:rsidRDefault="00F04E33" w:rsidP="00F04E33">
      <w:pPr>
        <w:spacing w:after="0" w:line="240" w:lineRule="auto"/>
        <w:jc w:val="center"/>
        <w:rPr>
          <w:rFonts w:ascii="Times New Roman" w:eastAsia="Times New Roman" w:hAnsi="Times New Roman" w:cs="Times New Roman"/>
          <w:b/>
          <w:bCs/>
          <w:caps/>
          <w:color w:val="000000"/>
          <w:sz w:val="24"/>
          <w:szCs w:val="24"/>
          <w:lang w:eastAsia="lv-LV" w:bidi="lo-LA"/>
        </w:rPr>
      </w:pPr>
      <w:r w:rsidRPr="00F04E33">
        <w:rPr>
          <w:rFonts w:ascii="Times New Roman" w:eastAsia="Times New Roman" w:hAnsi="Times New Roman" w:cs="Times New Roman"/>
          <w:b/>
          <w:bCs/>
          <w:caps/>
          <w:color w:val="000000"/>
          <w:sz w:val="24"/>
          <w:szCs w:val="24"/>
          <w:lang w:eastAsia="lv-LV" w:bidi="lo-LA"/>
        </w:rPr>
        <w:t>LĒMUMS</w:t>
      </w:r>
    </w:p>
    <w:p w14:paraId="48B3C7E3" w14:textId="77777777" w:rsidR="00F04E33" w:rsidRPr="00F04E33" w:rsidRDefault="00F04E33" w:rsidP="00F04E33">
      <w:pPr>
        <w:spacing w:after="0" w:line="240" w:lineRule="auto"/>
        <w:jc w:val="center"/>
        <w:rPr>
          <w:rFonts w:ascii="Times New Roman" w:eastAsia="Times New Roman" w:hAnsi="Times New Roman" w:cs="Times New Roman"/>
          <w:color w:val="000000"/>
          <w:sz w:val="24"/>
          <w:szCs w:val="24"/>
          <w:lang w:eastAsia="lv-LV" w:bidi="lo-LA"/>
        </w:rPr>
      </w:pPr>
      <w:r w:rsidRPr="00F04E33">
        <w:rPr>
          <w:rFonts w:ascii="Times New Roman" w:eastAsia="Times New Roman" w:hAnsi="Times New Roman" w:cs="Times New Roman"/>
          <w:color w:val="000000"/>
          <w:sz w:val="24"/>
          <w:szCs w:val="24"/>
          <w:lang w:eastAsia="lv-LV" w:bidi="lo-LA"/>
        </w:rPr>
        <w:t>Madonā</w:t>
      </w:r>
    </w:p>
    <w:p w14:paraId="34083B36" w14:textId="77777777" w:rsidR="00F04E33" w:rsidRPr="00F04E33" w:rsidRDefault="00F04E33" w:rsidP="00F04E33">
      <w:pPr>
        <w:spacing w:after="0" w:line="240" w:lineRule="auto"/>
        <w:rPr>
          <w:rFonts w:ascii="Times New Roman" w:eastAsia="Times New Roman" w:hAnsi="Times New Roman" w:cs="Times New Roman"/>
          <w:color w:val="000000"/>
          <w:sz w:val="24"/>
          <w:szCs w:val="24"/>
          <w:lang w:eastAsia="lv-LV" w:bidi="lo-LA"/>
        </w:rPr>
      </w:pPr>
    </w:p>
    <w:p w14:paraId="3AD46819" w14:textId="77777777" w:rsidR="00F04E33" w:rsidRPr="00F04E33" w:rsidRDefault="00F04E33" w:rsidP="00F04E33">
      <w:pPr>
        <w:spacing w:after="0" w:line="240" w:lineRule="auto"/>
        <w:rPr>
          <w:rFonts w:ascii="Times New Roman" w:eastAsia="Times New Roman" w:hAnsi="Times New Roman" w:cs="Times New Roman"/>
          <w:color w:val="000000"/>
          <w:sz w:val="24"/>
          <w:szCs w:val="24"/>
          <w:lang w:eastAsia="lv-LV" w:bidi="lo-LA"/>
        </w:rPr>
      </w:pPr>
    </w:p>
    <w:p w14:paraId="01AA6CFD" w14:textId="7DEFF88B" w:rsidR="00F04E33" w:rsidRPr="00F04E33" w:rsidRDefault="00F04E33" w:rsidP="00F04E3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sz w:val="24"/>
          <w:szCs w:val="24"/>
          <w:lang w:eastAsia="lv-LV"/>
        </w:rPr>
      </w:pPr>
      <w:r w:rsidRPr="00F04E33">
        <w:rPr>
          <w:rFonts w:ascii="Times New Roman" w:eastAsia="Arial Unicode MS" w:hAnsi="Times New Roman" w:cs="Times New Roman"/>
          <w:b/>
          <w:color w:val="000000"/>
          <w:sz w:val="24"/>
          <w:szCs w:val="24"/>
          <w:lang w:eastAsia="lv-LV"/>
        </w:rPr>
        <w:t>2021.gada 26.augustā</w:t>
      </w:r>
      <w:r w:rsidRPr="00F04E33">
        <w:rPr>
          <w:rFonts w:ascii="Times New Roman" w:eastAsia="Arial Unicode MS" w:hAnsi="Times New Roman" w:cs="Times New Roman"/>
          <w:b/>
          <w:color w:val="000000"/>
          <w:sz w:val="24"/>
          <w:szCs w:val="24"/>
          <w:lang w:eastAsia="lv-LV"/>
        </w:rPr>
        <w:tab/>
      </w:r>
      <w:r w:rsidRPr="00F04E33">
        <w:rPr>
          <w:rFonts w:ascii="Times New Roman" w:eastAsia="Arial Unicode MS" w:hAnsi="Times New Roman" w:cs="Times New Roman"/>
          <w:b/>
          <w:color w:val="000000"/>
          <w:sz w:val="24"/>
          <w:szCs w:val="24"/>
          <w:lang w:eastAsia="lv-LV"/>
        </w:rPr>
        <w:tab/>
      </w:r>
      <w:r w:rsidRPr="00F04E33">
        <w:rPr>
          <w:rFonts w:ascii="Times New Roman" w:eastAsia="Arial Unicode MS" w:hAnsi="Times New Roman" w:cs="Times New Roman"/>
          <w:b/>
          <w:color w:val="000000"/>
          <w:sz w:val="24"/>
          <w:szCs w:val="24"/>
          <w:lang w:eastAsia="lv-LV"/>
        </w:rPr>
        <w:tab/>
      </w:r>
      <w:r w:rsidRPr="00F04E33">
        <w:rPr>
          <w:rFonts w:ascii="Times New Roman" w:eastAsia="Arial Unicode MS" w:hAnsi="Times New Roman" w:cs="Times New Roman"/>
          <w:b/>
          <w:color w:val="000000"/>
          <w:sz w:val="24"/>
          <w:szCs w:val="24"/>
          <w:lang w:eastAsia="lv-LV"/>
        </w:rPr>
        <w:tab/>
      </w:r>
      <w:r w:rsidRPr="00F04E33">
        <w:rPr>
          <w:rFonts w:ascii="Times New Roman" w:eastAsia="Arial Unicode MS" w:hAnsi="Times New Roman" w:cs="Times New Roman"/>
          <w:b/>
          <w:color w:val="000000"/>
          <w:sz w:val="24"/>
          <w:szCs w:val="24"/>
          <w:lang w:eastAsia="lv-LV"/>
        </w:rPr>
        <w:tab/>
      </w:r>
      <w:r w:rsidRPr="00F04E33">
        <w:rPr>
          <w:rFonts w:ascii="Times New Roman" w:eastAsia="Arial Unicode MS" w:hAnsi="Times New Roman" w:cs="Times New Roman"/>
          <w:b/>
          <w:color w:val="000000"/>
          <w:sz w:val="24"/>
          <w:szCs w:val="24"/>
          <w:lang w:eastAsia="lv-LV"/>
        </w:rPr>
        <w:tab/>
        <w:t xml:space="preserve">            </w:t>
      </w:r>
      <w:r w:rsidRPr="00F04E33">
        <w:rPr>
          <w:rFonts w:ascii="Times New Roman" w:eastAsia="Arial Unicode MS" w:hAnsi="Times New Roman" w:cs="Times New Roman"/>
          <w:b/>
          <w:color w:val="000000"/>
          <w:sz w:val="24"/>
          <w:szCs w:val="24"/>
          <w:lang w:eastAsia="lv-LV"/>
        </w:rPr>
        <w:tab/>
      </w:r>
      <w:r w:rsidRPr="00F04E33">
        <w:rPr>
          <w:rFonts w:ascii="Times New Roman" w:eastAsia="Arial Unicode MS" w:hAnsi="Times New Roman" w:cs="Times New Roman"/>
          <w:b/>
          <w:color w:val="000000"/>
          <w:sz w:val="24"/>
          <w:szCs w:val="24"/>
          <w:lang w:eastAsia="lv-LV"/>
        </w:rPr>
        <w:tab/>
        <w:t>Nr.</w:t>
      </w:r>
      <w:r>
        <w:rPr>
          <w:rFonts w:ascii="Times New Roman" w:eastAsia="Arial Unicode MS" w:hAnsi="Times New Roman" w:cs="Times New Roman"/>
          <w:b/>
          <w:color w:val="000000"/>
          <w:sz w:val="24"/>
          <w:szCs w:val="24"/>
          <w:lang w:eastAsia="lv-LV"/>
        </w:rPr>
        <w:t>145</w:t>
      </w:r>
      <w:r w:rsidRPr="00F04E33">
        <w:rPr>
          <w:rFonts w:ascii="Times New Roman" w:eastAsia="Arial Unicode MS" w:hAnsi="Times New Roman" w:cs="Times New Roman"/>
          <w:b/>
          <w:color w:val="000000"/>
          <w:sz w:val="24"/>
          <w:szCs w:val="24"/>
          <w:lang w:eastAsia="lv-LV"/>
        </w:rPr>
        <w:tab/>
      </w:r>
      <w:r w:rsidRPr="00F04E33">
        <w:rPr>
          <w:rFonts w:ascii="Times New Roman" w:eastAsia="Arial Unicode MS" w:hAnsi="Times New Roman" w:cs="Times New Roman"/>
          <w:b/>
          <w:color w:val="000000"/>
          <w:sz w:val="24"/>
          <w:szCs w:val="24"/>
          <w:lang w:eastAsia="lv-LV"/>
        </w:rPr>
        <w:tab/>
      </w:r>
      <w:r w:rsidRPr="00F04E33">
        <w:rPr>
          <w:rFonts w:ascii="Times New Roman" w:eastAsia="Arial Unicode MS" w:hAnsi="Times New Roman" w:cs="Times New Roman"/>
          <w:b/>
          <w:color w:val="000000"/>
          <w:sz w:val="24"/>
          <w:szCs w:val="24"/>
          <w:lang w:eastAsia="lv-LV"/>
        </w:rPr>
        <w:tab/>
      </w:r>
      <w:r w:rsidRPr="00F04E33">
        <w:rPr>
          <w:rFonts w:ascii="Times New Roman" w:eastAsia="Arial Unicode MS" w:hAnsi="Times New Roman" w:cs="Times New Roman"/>
          <w:b/>
          <w:color w:val="000000"/>
          <w:sz w:val="24"/>
          <w:szCs w:val="24"/>
          <w:lang w:eastAsia="lv-LV"/>
        </w:rPr>
        <w:tab/>
      </w:r>
      <w:r w:rsidRPr="00F04E33">
        <w:rPr>
          <w:rFonts w:ascii="Times New Roman" w:eastAsia="Arial Unicode MS" w:hAnsi="Times New Roman" w:cs="Times New Roman"/>
          <w:b/>
          <w:color w:val="000000"/>
          <w:sz w:val="24"/>
          <w:szCs w:val="24"/>
          <w:lang w:eastAsia="lv-LV"/>
        </w:rPr>
        <w:tab/>
      </w:r>
      <w:r w:rsidRPr="00F04E33">
        <w:rPr>
          <w:rFonts w:ascii="Times New Roman" w:eastAsia="Arial Unicode MS" w:hAnsi="Times New Roman" w:cs="Times New Roman"/>
          <w:b/>
          <w:color w:val="000000"/>
          <w:sz w:val="24"/>
          <w:szCs w:val="24"/>
          <w:lang w:eastAsia="lv-LV"/>
        </w:rPr>
        <w:tab/>
      </w:r>
      <w:r w:rsidRPr="00F04E33">
        <w:rPr>
          <w:rFonts w:ascii="Times New Roman" w:eastAsia="Arial Unicode MS" w:hAnsi="Times New Roman" w:cs="Times New Roman"/>
          <w:b/>
          <w:color w:val="000000"/>
          <w:sz w:val="24"/>
          <w:szCs w:val="24"/>
          <w:lang w:eastAsia="lv-LV"/>
        </w:rPr>
        <w:tab/>
      </w:r>
      <w:r w:rsidRPr="00F04E33">
        <w:rPr>
          <w:rFonts w:ascii="Times New Roman" w:eastAsia="Arial Unicode MS" w:hAnsi="Times New Roman" w:cs="Times New Roman"/>
          <w:b/>
          <w:color w:val="000000"/>
          <w:sz w:val="24"/>
          <w:szCs w:val="24"/>
          <w:lang w:eastAsia="lv-LV"/>
        </w:rPr>
        <w:tab/>
      </w:r>
      <w:r w:rsidRPr="00F04E33">
        <w:rPr>
          <w:rFonts w:ascii="Times New Roman" w:eastAsia="Arial Unicode MS" w:hAnsi="Times New Roman" w:cs="Times New Roman"/>
          <w:b/>
          <w:color w:val="000000"/>
          <w:sz w:val="24"/>
          <w:szCs w:val="24"/>
          <w:lang w:eastAsia="lv-LV"/>
        </w:rPr>
        <w:tab/>
        <w:t xml:space="preserve">               </w:t>
      </w:r>
      <w:r w:rsidRPr="00F04E33">
        <w:rPr>
          <w:rFonts w:ascii="Times New Roman" w:eastAsia="Arial Unicode MS" w:hAnsi="Times New Roman" w:cs="Times New Roman"/>
          <w:color w:val="000000"/>
          <w:sz w:val="24"/>
          <w:szCs w:val="24"/>
          <w:lang w:eastAsia="lv-LV"/>
        </w:rPr>
        <w:t xml:space="preserve">(protokols Nr.8, </w:t>
      </w:r>
      <w:r>
        <w:rPr>
          <w:rFonts w:ascii="Times New Roman" w:eastAsia="Arial Unicode MS" w:hAnsi="Times New Roman" w:cs="Times New Roman"/>
          <w:color w:val="000000"/>
          <w:sz w:val="24"/>
          <w:szCs w:val="24"/>
          <w:lang w:eastAsia="lv-LV"/>
        </w:rPr>
        <w:t>24</w:t>
      </w:r>
      <w:r w:rsidRPr="00F04E33">
        <w:rPr>
          <w:rFonts w:ascii="Times New Roman" w:eastAsia="Arial Unicode MS" w:hAnsi="Times New Roman" w:cs="Times New Roman"/>
          <w:color w:val="000000"/>
          <w:sz w:val="24"/>
          <w:szCs w:val="24"/>
          <w:lang w:eastAsia="lv-LV"/>
        </w:rPr>
        <w:t>.p.)</w:t>
      </w:r>
    </w:p>
    <w:p w14:paraId="67255BC1" w14:textId="77777777" w:rsidR="00F04E33" w:rsidRPr="00F04E33" w:rsidRDefault="00F04E33" w:rsidP="00F04E33">
      <w:pPr>
        <w:spacing w:after="0" w:line="256" w:lineRule="auto"/>
        <w:rPr>
          <w:rFonts w:ascii="Times New Roman" w:eastAsia="Calibri" w:hAnsi="Times New Roman" w:cs="Times New Roman"/>
          <w:i/>
          <w:sz w:val="24"/>
          <w:lang w:eastAsia="lv-LV"/>
        </w:rPr>
      </w:pPr>
    </w:p>
    <w:p w14:paraId="1F3DFA1E" w14:textId="77777777" w:rsidR="00F04E33" w:rsidRPr="00F04E33" w:rsidRDefault="00F04E33" w:rsidP="00F04E33">
      <w:pPr>
        <w:keepNext/>
        <w:spacing w:after="0" w:line="240" w:lineRule="auto"/>
        <w:outlineLvl w:val="0"/>
        <w:rPr>
          <w:rFonts w:ascii="Times New Roman" w:eastAsia="Arial Unicode MS" w:hAnsi="Times New Roman" w:cs="Arial Unicode MS"/>
          <w:b/>
          <w:sz w:val="24"/>
          <w:szCs w:val="24"/>
          <w:lang w:eastAsia="lv-LV"/>
        </w:rPr>
      </w:pPr>
      <w:r w:rsidRPr="00F04E33">
        <w:rPr>
          <w:rFonts w:ascii="Times New Roman" w:eastAsia="Arial Unicode MS" w:hAnsi="Times New Roman" w:cs="Arial Unicode MS"/>
          <w:b/>
          <w:sz w:val="24"/>
          <w:szCs w:val="24"/>
          <w:lang w:eastAsia="lv-LV"/>
        </w:rPr>
        <w:t xml:space="preserve">Par zemes vienības ar kadastra apzīmējumu </w:t>
      </w:r>
      <w:r w:rsidRPr="00F04E33">
        <w:rPr>
          <w:rFonts w:ascii="Times New Roman" w:eastAsia="Calibri" w:hAnsi="Times New Roman" w:cs="Times New Roman"/>
          <w:b/>
          <w:sz w:val="24"/>
          <w:szCs w:val="24"/>
          <w:lang w:eastAsia="lv-LV"/>
        </w:rPr>
        <w:t xml:space="preserve">7082 001 0059, Ošupes pagastā, Madonas novadā, </w:t>
      </w:r>
      <w:r w:rsidRPr="00F04E33">
        <w:rPr>
          <w:rFonts w:ascii="Times New Roman" w:eastAsia="Arial Unicode MS" w:hAnsi="Times New Roman" w:cs="Arial Unicode MS"/>
          <w:b/>
          <w:sz w:val="24"/>
          <w:szCs w:val="24"/>
          <w:lang w:eastAsia="lv-LV"/>
        </w:rPr>
        <w:t>sadalīšanu</w:t>
      </w:r>
    </w:p>
    <w:p w14:paraId="529E9CEC" w14:textId="77777777" w:rsidR="00F04E33" w:rsidRPr="00F04E33" w:rsidRDefault="00F04E33" w:rsidP="00F04E33">
      <w:pPr>
        <w:spacing w:after="0" w:line="240" w:lineRule="auto"/>
        <w:jc w:val="both"/>
        <w:rPr>
          <w:rFonts w:ascii="Times New Roman" w:eastAsia="Calibri" w:hAnsi="Times New Roman" w:cs="Times New Roman"/>
          <w:sz w:val="24"/>
          <w:szCs w:val="24"/>
        </w:rPr>
      </w:pPr>
    </w:p>
    <w:p w14:paraId="29F6EC7E" w14:textId="77777777" w:rsidR="00F04E33" w:rsidRPr="00F04E33" w:rsidRDefault="00F04E33" w:rsidP="00F04E33">
      <w:pPr>
        <w:spacing w:after="0" w:line="276" w:lineRule="auto"/>
        <w:ind w:firstLine="284"/>
        <w:jc w:val="both"/>
        <w:rPr>
          <w:rFonts w:ascii="Times New Roman" w:eastAsia="Calibri" w:hAnsi="Times New Roman" w:cs="Times New Roman"/>
          <w:sz w:val="24"/>
          <w:szCs w:val="24"/>
        </w:rPr>
      </w:pPr>
      <w:r w:rsidRPr="00F04E33">
        <w:rPr>
          <w:rFonts w:ascii="Times New Roman" w:eastAsia="Calibri" w:hAnsi="Times New Roman" w:cs="Times New Roman"/>
          <w:sz w:val="24"/>
          <w:szCs w:val="24"/>
        </w:rPr>
        <w:tab/>
        <w:t xml:space="preserve">Nekustamā īpašuma “Dzērvītes” (kadastra numurs 7082 001 0059) zemes vienības ar kadastra apzīmējumu 7082 001 0059, kas ir piekrītoša Madonas novada pašvaldībai, atsavināšanas procesā – nekustamā īpašuma nostiprināšanai Zemesgrāmatā uz Madonas novada pašvaldības vārda radusies nepieciešamība zemes vienību ar kadastra apzīmējumu 7082 001 0059 sadalīt divās daļās, jo konstatēts, ka uz zemes vienības atrodas ēka(būve) ar kadastra apzīmējumu 7082 001 0059 006, kuras piederība nav nosakāma, kā rezultāta nepieciešams atdalīt zemes vienības daļu ar šo ēku, lai zemes vienības daļu, uz kuras atrodas fiziskai personai piederošas ēkas (būve) ar kadastra apzīmējumiem 7082 001 0059 001,   7082 001 0059 002, 7082 001 0059 003, 7082 001 0059 004 un 7082 001 0059 005 varētu atsavināt. </w:t>
      </w:r>
    </w:p>
    <w:p w14:paraId="00DB60B0" w14:textId="77777777" w:rsidR="00F04E33" w:rsidRPr="00F04E33" w:rsidRDefault="00F04E33" w:rsidP="00F04E33">
      <w:pPr>
        <w:spacing w:after="0" w:line="276" w:lineRule="auto"/>
        <w:ind w:firstLine="284"/>
        <w:jc w:val="both"/>
        <w:rPr>
          <w:rFonts w:ascii="Times New Roman" w:eastAsia="Calibri" w:hAnsi="Times New Roman" w:cs="Times New Roman"/>
          <w:sz w:val="24"/>
          <w:szCs w:val="24"/>
        </w:rPr>
      </w:pPr>
      <w:r w:rsidRPr="00F04E33">
        <w:rPr>
          <w:rFonts w:ascii="Times New Roman" w:eastAsia="Calibri" w:hAnsi="Times New Roman" w:cs="Times New Roman"/>
          <w:sz w:val="24"/>
          <w:szCs w:val="24"/>
        </w:rPr>
        <w:tab/>
        <w:t xml:space="preserve">Saskaņā ar kadastra informācijas sistēmā NINO pieejamo informāciju, nekustamais īpašums “Dzērvītes” (kadastra numurs 7082 001 0059) nav ierakstīts Zemesgrāmatā. </w:t>
      </w:r>
    </w:p>
    <w:p w14:paraId="7B18FB47" w14:textId="77777777" w:rsidR="00F04E33" w:rsidRPr="00F04E33" w:rsidRDefault="00F04E33" w:rsidP="00F04E33">
      <w:pPr>
        <w:spacing w:after="0" w:line="276" w:lineRule="auto"/>
        <w:ind w:firstLine="284"/>
        <w:jc w:val="both"/>
        <w:rPr>
          <w:rFonts w:ascii="Times New Roman" w:eastAsia="Calibri" w:hAnsi="Times New Roman" w:cs="Times New Roman"/>
          <w:i/>
          <w:sz w:val="24"/>
        </w:rPr>
      </w:pPr>
      <w:r w:rsidRPr="00F04E33">
        <w:rPr>
          <w:rFonts w:ascii="Times New Roman" w:eastAsia="Calibri" w:hAnsi="Times New Roman" w:cs="Times New Roman"/>
          <w:iCs/>
          <w:sz w:val="24"/>
          <w:szCs w:val="24"/>
        </w:rPr>
        <w:tab/>
        <w:t>P</w:t>
      </w:r>
      <w:r w:rsidRPr="00F04E33">
        <w:rPr>
          <w:rFonts w:ascii="Times New Roman" w:eastAsia="Times New Roman" w:hAnsi="Times New Roman" w:cs="Times New Roman"/>
          <w:iCs/>
          <w:sz w:val="24"/>
          <w:szCs w:val="24"/>
        </w:rPr>
        <w:t>amatojoties uz Zemes ierīcības likuma, Pārejas noteikumu 1. punktu, kas nosaka,</w:t>
      </w:r>
      <w:r w:rsidRPr="00F04E33">
        <w:rPr>
          <w:rFonts w:ascii="Times New Roman" w:eastAsia="Times New Roman" w:hAnsi="Times New Roman" w:cs="Times New Roman"/>
          <w:i/>
          <w:sz w:val="24"/>
          <w:szCs w:val="24"/>
        </w:rPr>
        <w:t xml:space="preserve"> ka </w:t>
      </w:r>
      <w:r w:rsidRPr="00F04E33">
        <w:rPr>
          <w:rFonts w:ascii="Times New Roman" w:eastAsia="Times New Roman" w:hAnsi="Times New Roman" w:cs="Times New Roman"/>
          <w:i/>
          <w:iCs/>
          <w:sz w:val="24"/>
          <w:szCs w:val="24"/>
        </w:rPr>
        <w:t>l</w:t>
      </w:r>
      <w:r w:rsidRPr="00F04E33">
        <w:rPr>
          <w:rFonts w:ascii="Times New Roman" w:eastAsia="Calibri" w:hAnsi="Times New Roman" w:cs="Times New Roman"/>
          <w:i/>
          <w:iCs/>
          <w:sz w:val="24"/>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F04E33">
        <w:rPr>
          <w:rFonts w:ascii="Times New Roman" w:eastAsia="Calibri" w:hAnsi="Times New Roman" w:cs="Times New Roman"/>
          <w:i/>
          <w:sz w:val="24"/>
        </w:rPr>
        <w:t xml:space="preserve"> </w:t>
      </w:r>
      <w:r w:rsidRPr="00F04E33">
        <w:rPr>
          <w:rFonts w:ascii="Times New Roman" w:eastAsia="Calibri" w:hAnsi="Times New Roman" w:cs="Times New Roman"/>
          <w:i/>
          <w:iCs/>
          <w:sz w:val="24"/>
        </w:rPr>
        <w:t>Lēmumam pievieno grafisko pielikumu, kurā norādīts zemes vienību sadalīšanas, apvienošanas vai zemes robežu pārkārtošanas risinājums</w:t>
      </w:r>
      <w:r w:rsidRPr="00F04E33">
        <w:rPr>
          <w:rFonts w:ascii="Times New Roman" w:eastAsia="Calibri" w:hAnsi="Times New Roman" w:cs="Times New Roman"/>
          <w:i/>
          <w:sz w:val="24"/>
        </w:rPr>
        <w:t>.</w:t>
      </w:r>
    </w:p>
    <w:p w14:paraId="086CCD9B" w14:textId="3E0D7054" w:rsidR="00F04E33" w:rsidRPr="00F04E33" w:rsidRDefault="00F04E33" w:rsidP="00F04E33">
      <w:pPr>
        <w:spacing w:after="0" w:line="276" w:lineRule="auto"/>
        <w:ind w:firstLine="720"/>
        <w:jc w:val="both"/>
        <w:rPr>
          <w:rFonts w:ascii="Times New Roman" w:eastAsia="Times New Roman" w:hAnsi="Times New Roman" w:cs="Times New Roman"/>
          <w:b/>
          <w:iCs/>
          <w:sz w:val="24"/>
          <w:szCs w:val="24"/>
        </w:rPr>
      </w:pPr>
      <w:r w:rsidRPr="00F04E33">
        <w:rPr>
          <w:rFonts w:ascii="Times New Roman" w:eastAsia="Times New Roman" w:hAnsi="Times New Roman" w:cs="Times New Roman"/>
          <w:iCs/>
          <w:sz w:val="24"/>
          <w:szCs w:val="24"/>
        </w:rPr>
        <w:t xml:space="preserve">Saskaņā ar grafisko pielikumu (1.pielikums) un pamatojoties uz </w:t>
      </w:r>
      <w:r w:rsidRPr="00F04E33">
        <w:rPr>
          <w:rFonts w:ascii="Times New Roman" w:eastAsia="Calibri" w:hAnsi="Times New Roman" w:cs="Times New Roman"/>
          <w:iCs/>
          <w:sz w:val="24"/>
        </w:rPr>
        <w:t xml:space="preserve">Nekustamā īpašuma valsts kadastra likuma, pirmās daļas, 9.panta, 1.punktu un </w:t>
      </w:r>
      <w:r w:rsidRPr="00F04E33">
        <w:rPr>
          <w:rFonts w:ascii="Times New Roman" w:eastAsia="Times New Roman" w:hAnsi="Times New Roman" w:cs="Times New Roman"/>
          <w:iCs/>
          <w:sz w:val="24"/>
          <w:szCs w:val="24"/>
        </w:rPr>
        <w:t>Ministru kabineta 2006. gada  20. jūnija noteikumiem Nr.496 “</w:t>
      </w:r>
      <w:r w:rsidRPr="00F04E33">
        <w:rPr>
          <w:rFonts w:ascii="Times New Roman" w:eastAsia="Calibri" w:hAnsi="Times New Roman" w:cs="Times New Roman"/>
          <w:iCs/>
          <w:sz w:val="24"/>
        </w:rPr>
        <w:t>Nekustamā īpašuma lietošanas mērķu klasifikācija un nekustamā īpašuma lietošanas mērķu noteikšanas un maiņas kārtība</w:t>
      </w:r>
      <w:r w:rsidRPr="00F04E33">
        <w:rPr>
          <w:rFonts w:ascii="Times New Roman" w:eastAsia="Times New Roman" w:hAnsi="Times New Roman" w:cs="Times New Roman"/>
          <w:iCs/>
          <w:sz w:val="24"/>
          <w:szCs w:val="24"/>
        </w:rPr>
        <w:t xml:space="preserve">”, pirmās daļas 2.1.punktu un Madonas novada pašvaldības </w:t>
      </w:r>
      <w:r w:rsidRPr="00F04E33">
        <w:rPr>
          <w:rFonts w:ascii="Times New Roman" w:eastAsia="Calibri" w:hAnsi="Times New Roman" w:cs="Times New Roman"/>
          <w:iCs/>
          <w:sz w:val="24"/>
        </w:rPr>
        <w:t>saistošajiem noteikumiem Nr.15 "Madonas novada Teritorijas plānojuma 2013.-2025.gadam Teritorijas izmantošanas un apbūves noteikumi un Grafiskā daļa"</w:t>
      </w:r>
      <w:r w:rsidRPr="00F04E33">
        <w:rPr>
          <w:rFonts w:ascii="Times New Roman" w:eastAsia="Times New Roman" w:hAnsi="Times New Roman" w:cs="Times New Roman"/>
          <w:iCs/>
          <w:sz w:val="24"/>
          <w:szCs w:val="24"/>
        </w:rPr>
        <w:t xml:space="preserve">, ņemot vērā 11.08.2021. Uzņēmējdarbības, teritoriālo un vides jautājumu komitejas atzinumu, </w:t>
      </w:r>
      <w:r w:rsidRPr="00F04E33">
        <w:rPr>
          <w:rFonts w:ascii="Times New Roman" w:hAnsi="Times New Roman" w:cs="Times New Roman"/>
          <w:b/>
          <w:bCs/>
          <w:color w:val="000000"/>
          <w:sz w:val="24"/>
          <w:szCs w:val="24"/>
        </w:rPr>
        <w:t xml:space="preserve">atklāti balsojot: </w:t>
      </w:r>
      <w:r w:rsidRPr="00F04E33">
        <w:rPr>
          <w:rFonts w:ascii="Times New Roman" w:hAnsi="Times New Roman" w:cs="Times New Roman"/>
          <w:b/>
          <w:color w:val="000000"/>
          <w:sz w:val="24"/>
          <w:szCs w:val="24"/>
        </w:rPr>
        <w:t>PAR – 1</w:t>
      </w:r>
      <w:r>
        <w:rPr>
          <w:rFonts w:ascii="Times New Roman" w:hAnsi="Times New Roman" w:cs="Times New Roman"/>
          <w:b/>
          <w:color w:val="000000"/>
          <w:sz w:val="24"/>
          <w:szCs w:val="24"/>
        </w:rPr>
        <w:t>6</w:t>
      </w:r>
      <w:r w:rsidRPr="00F04E33">
        <w:rPr>
          <w:rFonts w:ascii="Times New Roman" w:hAnsi="Times New Roman" w:cs="Times New Roman"/>
          <w:bCs/>
          <w:noProof/>
          <w:sz w:val="24"/>
          <w:szCs w:val="24"/>
        </w:rPr>
        <w:t xml:space="preserve"> (Agris Lungevičs, Aigars Šķēls, Aivis Masaļskis, Andrejs Ceļapīters, Andris Dombrovskis, Artūrs Čačka, Artūrs Grandāns, Gatis Teilis, Gunārs Ikaunieks, Guntis </w:t>
      </w:r>
      <w:r w:rsidRPr="00F04E33">
        <w:rPr>
          <w:rFonts w:ascii="Times New Roman" w:hAnsi="Times New Roman" w:cs="Times New Roman"/>
          <w:bCs/>
          <w:noProof/>
          <w:sz w:val="24"/>
          <w:szCs w:val="24"/>
        </w:rPr>
        <w:lastRenderedPageBreak/>
        <w:t>Klikučs, Iveta Peilāne, Kaspars Udrass, Rūdolfs Preiss, Sandra Maksimova, Valda Kļaviņa, Zigfrīds Gora),</w:t>
      </w:r>
      <w:r w:rsidRPr="00F04E33">
        <w:rPr>
          <w:rFonts w:ascii="Times New Roman" w:hAnsi="Times New Roman" w:cs="Times New Roman"/>
          <w:b/>
          <w:noProof/>
          <w:sz w:val="24"/>
          <w:szCs w:val="24"/>
        </w:rPr>
        <w:t xml:space="preserve"> </w:t>
      </w:r>
      <w:r w:rsidRPr="00F04E33">
        <w:rPr>
          <w:rFonts w:ascii="Times New Roman" w:hAnsi="Times New Roman" w:cs="Times New Roman"/>
          <w:b/>
          <w:color w:val="000000"/>
          <w:sz w:val="24"/>
          <w:szCs w:val="24"/>
        </w:rPr>
        <w:t>PRET – NAV</w:t>
      </w:r>
      <w:r w:rsidRPr="00F04E33">
        <w:rPr>
          <w:rFonts w:ascii="Times New Roman" w:hAnsi="Times New Roman" w:cs="Times New Roman"/>
          <w:b/>
          <w:noProof/>
          <w:sz w:val="24"/>
          <w:szCs w:val="24"/>
        </w:rPr>
        <w:t>,</w:t>
      </w:r>
      <w:r w:rsidRPr="00F04E33">
        <w:rPr>
          <w:rFonts w:ascii="Times New Roman" w:hAnsi="Times New Roman" w:cs="Times New Roman"/>
          <w:b/>
          <w:color w:val="000000"/>
          <w:sz w:val="24"/>
          <w:szCs w:val="24"/>
        </w:rPr>
        <w:t xml:space="preserve"> ATTURAS – </w:t>
      </w:r>
      <w:r>
        <w:rPr>
          <w:rFonts w:ascii="Times New Roman" w:hAnsi="Times New Roman" w:cs="Times New Roman"/>
          <w:b/>
          <w:color w:val="000000"/>
          <w:sz w:val="24"/>
          <w:szCs w:val="24"/>
        </w:rPr>
        <w:t xml:space="preserve">1 </w:t>
      </w:r>
      <w:r w:rsidRPr="00F04E33">
        <w:rPr>
          <w:rFonts w:ascii="Times New Roman" w:hAnsi="Times New Roman" w:cs="Times New Roman"/>
          <w:bCs/>
          <w:color w:val="000000"/>
          <w:sz w:val="24"/>
          <w:szCs w:val="24"/>
        </w:rPr>
        <w:t>(</w:t>
      </w:r>
      <w:r w:rsidRPr="00F04E33">
        <w:rPr>
          <w:rFonts w:ascii="Times New Roman" w:hAnsi="Times New Roman" w:cs="Times New Roman"/>
          <w:bCs/>
          <w:noProof/>
          <w:sz w:val="24"/>
          <w:szCs w:val="24"/>
        </w:rPr>
        <w:t>Vita Robalte</w:t>
      </w:r>
      <w:r>
        <w:rPr>
          <w:rFonts w:ascii="Times New Roman" w:hAnsi="Times New Roman" w:cs="Times New Roman"/>
          <w:bCs/>
          <w:noProof/>
          <w:sz w:val="24"/>
          <w:szCs w:val="24"/>
        </w:rPr>
        <w:t>)</w:t>
      </w:r>
      <w:r w:rsidRPr="00F04E33">
        <w:rPr>
          <w:rFonts w:ascii="Times New Roman" w:hAnsi="Times New Roman" w:cs="Times New Roman"/>
          <w:bCs/>
          <w:noProof/>
          <w:sz w:val="24"/>
          <w:szCs w:val="24"/>
        </w:rPr>
        <w:t xml:space="preserve">, </w:t>
      </w:r>
      <w:r w:rsidRPr="00F04E33">
        <w:rPr>
          <w:rFonts w:ascii="Times New Roman" w:hAnsi="Times New Roman" w:cs="Times New Roman"/>
          <w:color w:val="000000"/>
          <w:sz w:val="24"/>
          <w:szCs w:val="24"/>
        </w:rPr>
        <w:t xml:space="preserve">Madonas novada pašvaldības dome </w:t>
      </w:r>
      <w:r w:rsidRPr="00F04E33">
        <w:rPr>
          <w:rFonts w:ascii="Times New Roman" w:hAnsi="Times New Roman" w:cs="Times New Roman"/>
          <w:b/>
          <w:color w:val="000000"/>
          <w:sz w:val="24"/>
          <w:szCs w:val="24"/>
        </w:rPr>
        <w:t>NOLEMJ:</w:t>
      </w:r>
    </w:p>
    <w:p w14:paraId="5118673C" w14:textId="77777777" w:rsidR="00F04E33" w:rsidRPr="00F04E33" w:rsidRDefault="00F04E33" w:rsidP="00F04E33">
      <w:pPr>
        <w:spacing w:after="0" w:line="256" w:lineRule="auto"/>
        <w:ind w:firstLine="720"/>
        <w:jc w:val="both"/>
        <w:rPr>
          <w:rFonts w:ascii="Times New Roman" w:eastAsia="Times New Roman" w:hAnsi="Times New Roman" w:cs="Times New Roman"/>
          <w:iCs/>
          <w:sz w:val="24"/>
          <w:szCs w:val="24"/>
        </w:rPr>
      </w:pPr>
    </w:p>
    <w:p w14:paraId="303D3DEB" w14:textId="77777777" w:rsidR="00F04E33" w:rsidRPr="00F04E33" w:rsidRDefault="00F04E33" w:rsidP="00F04E33">
      <w:pPr>
        <w:numPr>
          <w:ilvl w:val="0"/>
          <w:numId w:val="1"/>
        </w:numPr>
        <w:spacing w:after="0" w:line="240" w:lineRule="auto"/>
        <w:ind w:left="357" w:hanging="357"/>
        <w:contextualSpacing/>
        <w:jc w:val="both"/>
        <w:rPr>
          <w:rFonts w:ascii="Times New Roman" w:eastAsia="Times New Roman" w:hAnsi="Times New Roman" w:cs="Times New Roman"/>
          <w:iCs/>
          <w:sz w:val="24"/>
          <w:szCs w:val="24"/>
        </w:rPr>
      </w:pPr>
      <w:r w:rsidRPr="00F04E33">
        <w:rPr>
          <w:rFonts w:ascii="Times New Roman" w:eastAsia="Times New Roman" w:hAnsi="Times New Roman" w:cs="Times New Roman"/>
          <w:iCs/>
          <w:sz w:val="24"/>
          <w:szCs w:val="24"/>
        </w:rPr>
        <w:t xml:space="preserve">Sadalīt pašvaldībai piekrītošo zemes vienību ar kadastra apzīmējumu </w:t>
      </w:r>
      <w:r w:rsidRPr="00F04E33">
        <w:rPr>
          <w:rFonts w:ascii="Times New Roman" w:eastAsia="Calibri" w:hAnsi="Times New Roman" w:cs="Times New Roman"/>
          <w:iCs/>
          <w:sz w:val="24"/>
          <w:szCs w:val="24"/>
        </w:rPr>
        <w:t>7082 001 0059</w:t>
      </w:r>
      <w:r w:rsidRPr="00F04E33">
        <w:rPr>
          <w:rFonts w:ascii="Times New Roman" w:eastAsia="Times New Roman" w:hAnsi="Times New Roman" w:cs="Times New Roman"/>
          <w:iCs/>
          <w:sz w:val="24"/>
          <w:szCs w:val="24"/>
        </w:rPr>
        <w:t>, 4,28 ha platībā, divās zemes vienībās  atbilstoši pielikumam (1.pielikums).</w:t>
      </w:r>
    </w:p>
    <w:p w14:paraId="387D2109" w14:textId="77777777" w:rsidR="00F04E33" w:rsidRPr="00F04E33" w:rsidRDefault="00F04E33" w:rsidP="00F04E33">
      <w:pPr>
        <w:numPr>
          <w:ilvl w:val="0"/>
          <w:numId w:val="1"/>
        </w:numPr>
        <w:spacing w:after="0" w:line="240" w:lineRule="auto"/>
        <w:ind w:left="357" w:hanging="357"/>
        <w:contextualSpacing/>
        <w:jc w:val="both"/>
        <w:rPr>
          <w:rFonts w:ascii="Times New Roman" w:eastAsia="Times New Roman" w:hAnsi="Times New Roman" w:cs="Times New Roman"/>
          <w:iCs/>
          <w:sz w:val="24"/>
          <w:szCs w:val="24"/>
        </w:rPr>
      </w:pPr>
      <w:bookmarkStart w:id="0" w:name="_Hlk42765849"/>
      <w:r w:rsidRPr="00F04E33">
        <w:rPr>
          <w:rFonts w:ascii="Times New Roman" w:eastAsia="Times New Roman" w:hAnsi="Times New Roman" w:cs="Times New Roman"/>
          <w:iCs/>
          <w:sz w:val="24"/>
          <w:szCs w:val="24"/>
        </w:rPr>
        <w:t xml:space="preserve">Zemes vienībai ar kadastra apzīmējumu 7082 001 0071 </w:t>
      </w:r>
      <w:bookmarkEnd w:id="0"/>
      <w:r w:rsidRPr="00F04E33">
        <w:rPr>
          <w:rFonts w:ascii="Times New Roman" w:eastAsia="Times New Roman" w:hAnsi="Times New Roman" w:cs="Times New Roman"/>
          <w:iCs/>
          <w:sz w:val="24"/>
          <w:szCs w:val="24"/>
        </w:rPr>
        <w:t xml:space="preserve">(pēc kadastrālās uzmērīšanas zemes vienības platība var tikt precizēta) </w:t>
      </w:r>
      <w:bookmarkStart w:id="1" w:name="_Hlk42765968"/>
      <w:r w:rsidRPr="00F04E33">
        <w:rPr>
          <w:rFonts w:ascii="Times New Roman" w:eastAsia="Times New Roman" w:hAnsi="Times New Roman" w:cs="Times New Roman"/>
          <w:iCs/>
          <w:sz w:val="24"/>
          <w:szCs w:val="24"/>
        </w:rPr>
        <w:t>noteikt nekustamā īpašuma lietošana mērķi</w:t>
      </w:r>
      <w:r w:rsidRPr="00F04E33">
        <w:rPr>
          <w:rFonts w:ascii="Times New Roman" w:eastAsia="Times New Roman" w:hAnsi="Times New Roman" w:cs="Times New Roman"/>
          <w:b/>
          <w:bCs/>
          <w:iCs/>
          <w:sz w:val="24"/>
          <w:szCs w:val="24"/>
        </w:rPr>
        <w:t xml:space="preserve"> </w:t>
      </w:r>
      <w:r w:rsidRPr="00F04E33">
        <w:rPr>
          <w:rFonts w:ascii="Times New Roman" w:eastAsia="Times New Roman" w:hAnsi="Times New Roman" w:cs="Times New Roman"/>
          <w:iCs/>
          <w:sz w:val="24"/>
          <w:szCs w:val="24"/>
        </w:rPr>
        <w:t>lauksaimnieciska rakstura uzņēmumu apbūve (NĪLM 1003), 0,04 ha platībā.</w:t>
      </w:r>
    </w:p>
    <w:p w14:paraId="336926BE" w14:textId="77777777" w:rsidR="00F04E33" w:rsidRPr="00F04E33" w:rsidRDefault="00F04E33" w:rsidP="00F04E33">
      <w:pPr>
        <w:numPr>
          <w:ilvl w:val="0"/>
          <w:numId w:val="1"/>
        </w:numPr>
        <w:spacing w:after="0" w:line="240" w:lineRule="auto"/>
        <w:ind w:left="357" w:hanging="357"/>
        <w:contextualSpacing/>
        <w:jc w:val="both"/>
        <w:rPr>
          <w:rFonts w:ascii="Times New Roman" w:eastAsia="Times New Roman" w:hAnsi="Times New Roman" w:cs="Times New Roman"/>
          <w:iCs/>
          <w:sz w:val="24"/>
          <w:szCs w:val="24"/>
        </w:rPr>
      </w:pPr>
      <w:r w:rsidRPr="00F04E33">
        <w:rPr>
          <w:rFonts w:ascii="Times New Roman" w:eastAsia="Times New Roman" w:hAnsi="Times New Roman" w:cs="Times New Roman"/>
          <w:iCs/>
          <w:sz w:val="24"/>
          <w:szCs w:val="24"/>
        </w:rPr>
        <w:t>Zemes vienībai ar kadastra apzīmējumu 7082 001 0073 (pēc kadastrālās uzmērīšanas zemes vienības platība var tikt precizēta) noteikt nekustāmā īpašuma lietošanas mērķi -</w:t>
      </w:r>
      <w:bookmarkEnd w:id="1"/>
      <w:r w:rsidRPr="00F04E33">
        <w:rPr>
          <w:rFonts w:ascii="Times New Roman" w:eastAsia="Times New Roman" w:hAnsi="Times New Roman" w:cs="Times New Roman"/>
          <w:iCs/>
          <w:sz w:val="24"/>
          <w:szCs w:val="24"/>
        </w:rPr>
        <w:t xml:space="preserve"> zeme, uz kuras galvenā saimnieciskā darbība ir lauksaimniecība (NĪLM 0101), 4,24 ha platībā. </w:t>
      </w:r>
    </w:p>
    <w:p w14:paraId="64002402" w14:textId="77777777" w:rsidR="00F04E33" w:rsidRPr="00F04E33" w:rsidRDefault="00F04E33" w:rsidP="00F04E33">
      <w:pPr>
        <w:numPr>
          <w:ilvl w:val="0"/>
          <w:numId w:val="1"/>
        </w:numPr>
        <w:spacing w:after="0" w:line="240" w:lineRule="auto"/>
        <w:ind w:left="357" w:hanging="357"/>
        <w:contextualSpacing/>
        <w:jc w:val="both"/>
        <w:rPr>
          <w:rFonts w:ascii="Times New Roman" w:eastAsia="Times New Roman" w:hAnsi="Times New Roman" w:cs="Times New Roman"/>
          <w:iCs/>
          <w:sz w:val="24"/>
          <w:szCs w:val="24"/>
        </w:rPr>
      </w:pPr>
      <w:r w:rsidRPr="00F04E33">
        <w:rPr>
          <w:rFonts w:ascii="Times New Roman" w:eastAsia="Times New Roman" w:hAnsi="Times New Roman" w:cs="Times New Roman"/>
          <w:iCs/>
          <w:sz w:val="24"/>
          <w:szCs w:val="24"/>
        </w:rPr>
        <w:t xml:space="preserve">Zemes vienību ar kadastra apzīmējumu 7082 001 0071 ieskaitīt rezerves zemju fonda zemēs. </w:t>
      </w:r>
    </w:p>
    <w:p w14:paraId="74724A86" w14:textId="77777777" w:rsidR="00F04E33" w:rsidRPr="00F04E33" w:rsidRDefault="00F04E33" w:rsidP="00F04E33">
      <w:pPr>
        <w:spacing w:after="0" w:line="240" w:lineRule="auto"/>
        <w:jc w:val="both"/>
        <w:rPr>
          <w:rFonts w:ascii="Times New Roman" w:eastAsia="Times New Roman" w:hAnsi="Times New Roman" w:cs="Times New Roman"/>
          <w:iCs/>
          <w:sz w:val="24"/>
          <w:szCs w:val="24"/>
        </w:rPr>
      </w:pPr>
    </w:p>
    <w:p w14:paraId="5FA1E2CD" w14:textId="77777777" w:rsidR="00F04E33" w:rsidRPr="00F04E33" w:rsidRDefault="00F04E33" w:rsidP="00F04E33">
      <w:pPr>
        <w:spacing w:after="0" w:line="240" w:lineRule="auto"/>
        <w:jc w:val="both"/>
        <w:rPr>
          <w:rFonts w:ascii="Times New Roman" w:eastAsia="Calibri" w:hAnsi="Times New Roman" w:cs="Times New Roman"/>
          <w:i/>
          <w:sz w:val="24"/>
          <w:szCs w:val="24"/>
        </w:rPr>
      </w:pPr>
      <w:r w:rsidRPr="00F04E33">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6086B082" w14:textId="7A1EEA5F" w:rsidR="00F04E33" w:rsidRPr="00F04E33" w:rsidRDefault="00F04E33" w:rsidP="00F04E33">
      <w:pPr>
        <w:spacing w:after="0" w:line="256" w:lineRule="auto"/>
        <w:jc w:val="both"/>
        <w:rPr>
          <w:rFonts w:ascii="Times New Roman" w:eastAsia="Calibri" w:hAnsi="Times New Roman" w:cs="Times New Roman"/>
          <w:i/>
          <w:sz w:val="24"/>
          <w:szCs w:val="24"/>
        </w:rPr>
      </w:pPr>
      <w:r w:rsidRPr="00F04E33">
        <w:rPr>
          <w:rFonts w:ascii="Times New Roman" w:eastAsia="Calibri" w:hAnsi="Times New Roman" w:cs="Times New Roman"/>
          <w:i/>
          <w:sz w:val="24"/>
          <w:szCs w:val="24"/>
        </w:rPr>
        <w:t>Saskaņā ar Administratīvā procesa likuma 70.panta pirmo daļu, lēmums stājas spēkā ar brīdi, kad tas paziņots adresātam.</w:t>
      </w:r>
    </w:p>
    <w:p w14:paraId="0F1244B6" w14:textId="4AE2B9E1" w:rsidR="00F04E33" w:rsidRPr="00F04E33" w:rsidRDefault="00F04E33" w:rsidP="00F04E33">
      <w:pPr>
        <w:spacing w:after="0" w:line="256" w:lineRule="auto"/>
        <w:jc w:val="both"/>
        <w:rPr>
          <w:rFonts w:ascii="Times New Roman" w:eastAsia="Calibri" w:hAnsi="Times New Roman" w:cs="Times New Roman"/>
          <w:i/>
          <w:sz w:val="24"/>
          <w:szCs w:val="24"/>
        </w:rPr>
      </w:pPr>
    </w:p>
    <w:p w14:paraId="7701DCAE" w14:textId="15DBC7E9" w:rsidR="00F04E33" w:rsidRDefault="00F04E33" w:rsidP="00F04E33">
      <w:pPr>
        <w:spacing w:after="0" w:line="256" w:lineRule="auto"/>
        <w:jc w:val="both"/>
        <w:rPr>
          <w:rFonts w:ascii="Times New Roman" w:eastAsia="Calibri" w:hAnsi="Times New Roman" w:cs="Times New Roman"/>
          <w:i/>
          <w:sz w:val="24"/>
          <w:szCs w:val="24"/>
        </w:rPr>
      </w:pPr>
    </w:p>
    <w:p w14:paraId="2B90E2FA" w14:textId="70606689" w:rsidR="00F04E33" w:rsidRDefault="00F04E33" w:rsidP="00F04E33">
      <w:pPr>
        <w:spacing w:after="0" w:line="256" w:lineRule="auto"/>
        <w:jc w:val="both"/>
        <w:rPr>
          <w:rFonts w:ascii="Times New Roman" w:eastAsia="Calibri" w:hAnsi="Times New Roman" w:cs="Times New Roman"/>
          <w:i/>
          <w:sz w:val="24"/>
          <w:szCs w:val="24"/>
        </w:rPr>
      </w:pPr>
    </w:p>
    <w:p w14:paraId="703D50A7" w14:textId="77777777" w:rsidR="00F04E33" w:rsidRPr="00F04E33" w:rsidRDefault="00F04E33" w:rsidP="00F04E33">
      <w:pPr>
        <w:spacing w:after="0" w:line="240" w:lineRule="auto"/>
        <w:jc w:val="both"/>
        <w:rPr>
          <w:rFonts w:ascii="Times New Roman" w:eastAsia="Times New Roman" w:hAnsi="Times New Roman" w:cs="Times New Roman"/>
          <w:i/>
          <w:iCs/>
          <w:sz w:val="24"/>
          <w:szCs w:val="24"/>
          <w:lang w:eastAsia="lv-LV"/>
        </w:rPr>
      </w:pPr>
    </w:p>
    <w:p w14:paraId="7B4BFD9E" w14:textId="77777777" w:rsidR="00F04E33" w:rsidRPr="00F04E33" w:rsidRDefault="00F04E33" w:rsidP="00F04E33">
      <w:pPr>
        <w:spacing w:after="0" w:line="240" w:lineRule="auto"/>
        <w:ind w:left="720" w:firstLine="720"/>
        <w:jc w:val="both"/>
        <w:rPr>
          <w:rFonts w:ascii="Times New Roman" w:eastAsia="Calibri" w:hAnsi="Times New Roman" w:cs="Times New Roman"/>
          <w:color w:val="000000"/>
          <w:sz w:val="24"/>
          <w:szCs w:val="24"/>
          <w:lang w:eastAsia="lv-LV"/>
        </w:rPr>
      </w:pPr>
    </w:p>
    <w:p w14:paraId="2D4D866B" w14:textId="77777777" w:rsidR="00F04E33" w:rsidRPr="00F04E33" w:rsidRDefault="00F04E33" w:rsidP="00F04E33">
      <w:pPr>
        <w:spacing w:after="0" w:line="240" w:lineRule="auto"/>
        <w:ind w:left="720" w:firstLine="720"/>
        <w:jc w:val="both"/>
        <w:rPr>
          <w:rFonts w:ascii="Times New Roman" w:eastAsia="Calibri" w:hAnsi="Times New Roman" w:cs="Times New Roman"/>
          <w:color w:val="000000"/>
          <w:sz w:val="24"/>
          <w:szCs w:val="24"/>
          <w:lang w:eastAsia="lv-LV"/>
        </w:rPr>
      </w:pPr>
      <w:r w:rsidRPr="00F04E33">
        <w:rPr>
          <w:rFonts w:ascii="Times New Roman" w:eastAsia="Calibri" w:hAnsi="Times New Roman" w:cs="Times New Roman"/>
          <w:color w:val="000000"/>
          <w:sz w:val="24"/>
          <w:szCs w:val="24"/>
          <w:lang w:eastAsia="lv-LV"/>
        </w:rPr>
        <w:t>Domes priekšsēdētājs</w:t>
      </w:r>
      <w:r w:rsidRPr="00F04E33">
        <w:rPr>
          <w:rFonts w:ascii="Times New Roman" w:eastAsia="Calibri" w:hAnsi="Times New Roman" w:cs="Times New Roman"/>
          <w:color w:val="000000"/>
          <w:sz w:val="24"/>
          <w:szCs w:val="24"/>
          <w:lang w:eastAsia="lv-LV"/>
        </w:rPr>
        <w:tab/>
      </w:r>
      <w:r w:rsidRPr="00F04E33">
        <w:rPr>
          <w:rFonts w:ascii="Times New Roman" w:eastAsia="Calibri" w:hAnsi="Times New Roman" w:cs="Times New Roman"/>
          <w:color w:val="000000"/>
          <w:sz w:val="24"/>
          <w:szCs w:val="24"/>
          <w:lang w:eastAsia="lv-LV"/>
        </w:rPr>
        <w:tab/>
      </w:r>
      <w:r w:rsidRPr="00F04E33">
        <w:rPr>
          <w:rFonts w:ascii="Times New Roman" w:eastAsia="Calibri" w:hAnsi="Times New Roman" w:cs="Times New Roman"/>
          <w:color w:val="000000"/>
          <w:sz w:val="24"/>
          <w:szCs w:val="24"/>
          <w:lang w:eastAsia="lv-LV"/>
        </w:rPr>
        <w:tab/>
      </w:r>
      <w:r w:rsidRPr="00F04E33">
        <w:rPr>
          <w:rFonts w:ascii="Times New Roman" w:eastAsia="Calibri" w:hAnsi="Times New Roman" w:cs="Times New Roman"/>
          <w:color w:val="000000"/>
          <w:sz w:val="24"/>
          <w:szCs w:val="24"/>
          <w:lang w:eastAsia="lv-LV"/>
        </w:rPr>
        <w:tab/>
      </w:r>
      <w:proofErr w:type="spellStart"/>
      <w:r w:rsidRPr="00F04E33">
        <w:rPr>
          <w:rFonts w:ascii="Times New Roman" w:eastAsia="Calibri" w:hAnsi="Times New Roman" w:cs="Times New Roman"/>
          <w:color w:val="000000"/>
          <w:sz w:val="24"/>
          <w:szCs w:val="24"/>
          <w:lang w:eastAsia="lv-LV"/>
        </w:rPr>
        <w:t>A.Lungevičs</w:t>
      </w:r>
      <w:proofErr w:type="spellEnd"/>
      <w:r w:rsidRPr="00F04E33">
        <w:rPr>
          <w:rFonts w:ascii="Times New Roman" w:eastAsia="Calibri" w:hAnsi="Times New Roman" w:cs="Times New Roman"/>
          <w:color w:val="000000"/>
          <w:sz w:val="24"/>
          <w:szCs w:val="24"/>
          <w:lang w:eastAsia="lv-LV"/>
        </w:rPr>
        <w:tab/>
      </w:r>
    </w:p>
    <w:p w14:paraId="3D4A8E2E" w14:textId="122A7FA1" w:rsidR="00F04E33" w:rsidRDefault="00F04E33" w:rsidP="00F04E33">
      <w:pPr>
        <w:spacing w:after="0" w:line="256" w:lineRule="auto"/>
        <w:jc w:val="both"/>
        <w:rPr>
          <w:rFonts w:ascii="Times New Roman" w:eastAsia="Calibri" w:hAnsi="Times New Roman" w:cs="Times New Roman"/>
          <w:i/>
          <w:sz w:val="24"/>
          <w:szCs w:val="24"/>
        </w:rPr>
      </w:pPr>
    </w:p>
    <w:p w14:paraId="036F0548" w14:textId="552A3AB3" w:rsidR="00F04E33" w:rsidRDefault="00F04E33" w:rsidP="00F04E33">
      <w:pPr>
        <w:spacing w:after="0" w:line="256" w:lineRule="auto"/>
        <w:jc w:val="both"/>
        <w:rPr>
          <w:rFonts w:ascii="Times New Roman" w:eastAsia="Calibri" w:hAnsi="Times New Roman" w:cs="Times New Roman"/>
          <w:i/>
          <w:sz w:val="24"/>
          <w:szCs w:val="24"/>
        </w:rPr>
      </w:pPr>
    </w:p>
    <w:p w14:paraId="501AD0EC" w14:textId="77777777" w:rsidR="00F04E33" w:rsidRPr="00F04E33" w:rsidRDefault="00F04E33" w:rsidP="00F04E33">
      <w:pPr>
        <w:spacing w:after="0" w:line="256" w:lineRule="auto"/>
        <w:jc w:val="both"/>
        <w:rPr>
          <w:rFonts w:ascii="Times New Roman" w:eastAsia="Calibri" w:hAnsi="Times New Roman" w:cs="Times New Roman"/>
          <w:i/>
          <w:sz w:val="24"/>
          <w:szCs w:val="24"/>
        </w:rPr>
      </w:pPr>
    </w:p>
    <w:p w14:paraId="4C976638" w14:textId="77777777" w:rsidR="00F04E33" w:rsidRPr="00F04E33" w:rsidRDefault="00F04E33" w:rsidP="00F04E33">
      <w:pPr>
        <w:spacing w:after="0" w:line="240" w:lineRule="auto"/>
        <w:rPr>
          <w:rFonts w:ascii="Times New Roman" w:eastAsia="Calibri" w:hAnsi="Times New Roman" w:cs="Times New Roman"/>
          <w:i/>
          <w:sz w:val="24"/>
          <w:szCs w:val="24"/>
        </w:rPr>
      </w:pPr>
    </w:p>
    <w:p w14:paraId="2A2E437E" w14:textId="5D1A14A8" w:rsidR="00F04E33" w:rsidRPr="00F04E33" w:rsidRDefault="00F04E33" w:rsidP="00F04E33">
      <w:pPr>
        <w:spacing w:after="0" w:line="240" w:lineRule="auto"/>
        <w:rPr>
          <w:rFonts w:ascii="Times New Roman" w:eastAsia="Calibri" w:hAnsi="Times New Roman" w:cs="Times New Roman"/>
          <w:i/>
          <w:sz w:val="24"/>
          <w:szCs w:val="24"/>
        </w:rPr>
      </w:pPr>
      <w:r w:rsidRPr="00F04E33">
        <w:rPr>
          <w:rFonts w:ascii="Times New Roman" w:eastAsia="Calibri" w:hAnsi="Times New Roman" w:cs="Times New Roman"/>
          <w:i/>
          <w:sz w:val="24"/>
          <w:szCs w:val="24"/>
        </w:rPr>
        <w:t>Dzelzkalēja 28080417</w:t>
      </w:r>
    </w:p>
    <w:p w14:paraId="26C1F506" w14:textId="77777777" w:rsidR="00B80506" w:rsidRDefault="00B80506"/>
    <w:sectPr w:rsidR="00B80506" w:rsidSect="00F04E33">
      <w:footerReference w:type="default" r:id="rId8"/>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3BE1" w14:textId="77777777" w:rsidR="00E92D6C" w:rsidRDefault="00E92D6C" w:rsidP="00F04E33">
      <w:pPr>
        <w:spacing w:after="0" w:line="240" w:lineRule="auto"/>
      </w:pPr>
      <w:r>
        <w:separator/>
      </w:r>
    </w:p>
  </w:endnote>
  <w:endnote w:type="continuationSeparator" w:id="0">
    <w:p w14:paraId="6BFF09AB" w14:textId="77777777" w:rsidR="00E92D6C" w:rsidRDefault="00E92D6C" w:rsidP="00F04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032293"/>
      <w:docPartObj>
        <w:docPartGallery w:val="Page Numbers (Bottom of Page)"/>
        <w:docPartUnique/>
      </w:docPartObj>
    </w:sdtPr>
    <w:sdtContent>
      <w:p w14:paraId="187D5459" w14:textId="3F7BC333" w:rsidR="00F04E33" w:rsidRDefault="00F04E33">
        <w:pPr>
          <w:pStyle w:val="Kjene"/>
          <w:jc w:val="center"/>
        </w:pPr>
        <w:r>
          <w:fldChar w:fldCharType="begin"/>
        </w:r>
        <w:r>
          <w:instrText>PAGE   \* MERGEFORMAT</w:instrText>
        </w:r>
        <w:r>
          <w:fldChar w:fldCharType="separate"/>
        </w:r>
        <w:r>
          <w:t>2</w:t>
        </w:r>
        <w:r>
          <w:fldChar w:fldCharType="end"/>
        </w:r>
      </w:p>
    </w:sdtContent>
  </w:sdt>
  <w:p w14:paraId="3AE5F2D5" w14:textId="77777777" w:rsidR="00F04E33" w:rsidRDefault="00F04E3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8EE9E" w14:textId="77777777" w:rsidR="00E92D6C" w:rsidRDefault="00E92D6C" w:rsidP="00F04E33">
      <w:pPr>
        <w:spacing w:after="0" w:line="240" w:lineRule="auto"/>
      </w:pPr>
      <w:r>
        <w:separator/>
      </w:r>
    </w:p>
  </w:footnote>
  <w:footnote w:type="continuationSeparator" w:id="0">
    <w:p w14:paraId="49441AF4" w14:textId="77777777" w:rsidR="00E92D6C" w:rsidRDefault="00E92D6C" w:rsidP="00F04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24BF"/>
    <w:multiLevelType w:val="multilevel"/>
    <w:tmpl w:val="B694BEBA"/>
    <w:lvl w:ilvl="0">
      <w:start w:val="1"/>
      <w:numFmt w:val="decimal"/>
      <w:lvlText w:val="%1."/>
      <w:lvlJc w:val="left"/>
      <w:pPr>
        <w:ind w:left="720" w:hanging="360"/>
      </w:pPr>
    </w:lvl>
    <w:lvl w:ilvl="1">
      <w:start w:val="2"/>
      <w:numFmt w:val="decimal"/>
      <w:isLgl/>
      <w:lvlText w:val="%1.%2."/>
      <w:lvlJc w:val="left"/>
      <w:pPr>
        <w:ind w:left="823" w:hanging="463"/>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63"/>
    <w:rsid w:val="00B80506"/>
    <w:rsid w:val="00E05F63"/>
    <w:rsid w:val="00E92D6C"/>
    <w:rsid w:val="00F04E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5010"/>
  <w15:chartTrackingRefBased/>
  <w15:docId w15:val="{6F2E2DC2-774D-408F-90FB-3DC86CAF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F04E3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04E33"/>
  </w:style>
  <w:style w:type="paragraph" w:styleId="Kjene">
    <w:name w:val="footer"/>
    <w:basedOn w:val="Parasts"/>
    <w:link w:val="KjeneRakstz"/>
    <w:uiPriority w:val="99"/>
    <w:unhideWhenUsed/>
    <w:rsid w:val="00F04E3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04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6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2597</Words>
  <Characters>1481</Characters>
  <Application>Microsoft Office Word</Application>
  <DocSecurity>0</DocSecurity>
  <Lines>12</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2021-09-01T06:32:00Z</dcterms:created>
  <dcterms:modified xsi:type="dcterms:W3CDTF">2021-09-01T06:36:00Z</dcterms:modified>
</cp:coreProperties>
</file>